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7A1C6" w14:textId="77777777" w:rsidR="00BD690C" w:rsidRPr="00BD690C" w:rsidRDefault="00BD690C" w:rsidP="00BD690C">
      <w:pPr>
        <w:widowControl w:val="0"/>
        <w:tabs>
          <w:tab w:val="left" w:pos="4111"/>
        </w:tabs>
        <w:suppressAutoHyphens/>
        <w:autoSpaceDN w:val="0"/>
        <w:spacing w:line="240" w:lineRule="auto"/>
        <w:ind w:right="-1"/>
        <w:jc w:val="center"/>
        <w:textAlignment w:val="baseline"/>
        <w:rPr>
          <w:rFonts w:ascii="Times New Roman" w:eastAsia="Calibri" w:hAnsi="Times New Roman" w:cs="Mangal"/>
          <w:i/>
          <w:color w:val="000000"/>
          <w:kern w:val="3"/>
          <w:sz w:val="20"/>
          <w:szCs w:val="24"/>
          <w:shd w:val="clear" w:color="auto" w:fill="FFFFFF"/>
          <w:lang w:eastAsia="zh-CN" w:bidi="hi-IN"/>
        </w:rPr>
      </w:pPr>
      <w:r w:rsidRPr="00BD690C">
        <w:rPr>
          <w:rFonts w:ascii="Times New Roman" w:eastAsia="Calibri" w:hAnsi="Times New Roman" w:cs="Mangal"/>
          <w:i/>
          <w:noProof/>
          <w:color w:val="000000"/>
          <w:kern w:val="3"/>
          <w:sz w:val="20"/>
          <w:szCs w:val="24"/>
          <w:shd w:val="clear" w:color="auto" w:fill="FFFFFF"/>
        </w:rPr>
        <w:drawing>
          <wp:inline distT="0" distB="0" distL="0" distR="0" wp14:anchorId="4755101F" wp14:editId="25583DF2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5E8B2" w14:textId="77777777" w:rsidR="00BD690C" w:rsidRPr="00BD690C" w:rsidRDefault="00BD690C" w:rsidP="00BD690C">
      <w:pPr>
        <w:widowControl w:val="0"/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Calibri" w:hAnsi="Times New Roman" w:cs="Mangal"/>
          <w:caps/>
          <w:color w:val="000000"/>
          <w:kern w:val="3"/>
          <w:sz w:val="32"/>
          <w:szCs w:val="32"/>
          <w:shd w:val="clear" w:color="auto" w:fill="FFFFFF"/>
          <w:lang w:eastAsia="zh-CN" w:bidi="hi-IN"/>
        </w:rPr>
      </w:pPr>
      <w:r w:rsidRPr="00BD690C">
        <w:rPr>
          <w:rFonts w:ascii="Times New Roman" w:eastAsia="Calibri" w:hAnsi="Times New Roman" w:cs="Mangal"/>
          <w:caps/>
          <w:color w:val="000000"/>
          <w:kern w:val="3"/>
          <w:sz w:val="32"/>
          <w:szCs w:val="32"/>
          <w:shd w:val="clear" w:color="auto" w:fill="FFFFFF"/>
          <w:lang w:eastAsia="zh-CN" w:bidi="hi-IN"/>
        </w:rPr>
        <w:t>ДонецкАЯ НароднАЯ РеспубликА</w:t>
      </w:r>
    </w:p>
    <w:p w14:paraId="323CBE3F" w14:textId="77777777" w:rsidR="00BD690C" w:rsidRPr="00BD690C" w:rsidRDefault="00BD690C" w:rsidP="00BD690C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  <w:r w:rsidRPr="00BD690C">
        <w:rPr>
          <w:rFonts w:ascii="Times New Roman" w:eastAsia="Calibri" w:hAnsi="Times New Roman" w:cs="Mangal"/>
          <w:b/>
          <w:spacing w:val="80"/>
          <w:kern w:val="2"/>
          <w:sz w:val="44"/>
          <w:szCs w:val="44"/>
          <w:lang w:eastAsia="zh-CN" w:bidi="hi-IN"/>
        </w:rPr>
        <w:t>ЗАКОН</w:t>
      </w:r>
    </w:p>
    <w:p w14:paraId="5F5B3899" w14:textId="77777777" w:rsidR="00BD690C" w:rsidRPr="00BD690C" w:rsidRDefault="00BD690C" w:rsidP="00BD690C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</w:p>
    <w:p w14:paraId="49972AE3" w14:textId="77777777" w:rsidR="00BD690C" w:rsidRPr="00BD690C" w:rsidRDefault="00BD690C" w:rsidP="00BD6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</w:p>
    <w:p w14:paraId="4531A792" w14:textId="77777777" w:rsidR="00AC350D" w:rsidRDefault="002B284A" w:rsidP="00BD6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284A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1562BC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ЗАКОН </w:t>
      </w:r>
    </w:p>
    <w:p w14:paraId="1E5F9403" w14:textId="0764E855" w:rsidR="00B32017" w:rsidRDefault="00263A76" w:rsidP="00BD6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ДОНЕЦКОЙ НАРОДНОЙ РЕСПУБЛИКИ </w:t>
      </w:r>
    </w:p>
    <w:p w14:paraId="2EC273A4" w14:textId="6A216654" w:rsidR="008923DB" w:rsidRPr="002B284A" w:rsidRDefault="001562BC" w:rsidP="00BD6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«О </w:t>
      </w:r>
      <w:r w:rsidR="004B0D63">
        <w:rPr>
          <w:rFonts w:ascii="Times New Roman" w:eastAsia="Times New Roman" w:hAnsi="Times New Roman" w:cs="Times New Roman"/>
          <w:b/>
          <w:sz w:val="28"/>
          <w:szCs w:val="28"/>
        </w:rPr>
        <w:t>ТЕАТРАХ И ТЕАТРАЛЬНОЙ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B6F70D5" w14:textId="77777777" w:rsidR="00BD690C" w:rsidRPr="00BD690C" w:rsidRDefault="00BD690C" w:rsidP="00BD690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4D4849D5" w14:textId="77777777" w:rsidR="00BD690C" w:rsidRPr="00BD690C" w:rsidRDefault="00BD690C" w:rsidP="00BD690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694561E5" w14:textId="4EBD3840" w:rsidR="00BD690C" w:rsidRPr="00BD690C" w:rsidRDefault="00BD690C" w:rsidP="00BD69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D690C">
        <w:rPr>
          <w:rFonts w:ascii="Times New Roman" w:eastAsia="Calibri" w:hAnsi="Times New Roman" w:cs="Times New Roman"/>
          <w:b/>
          <w:sz w:val="28"/>
          <w:szCs w:val="28"/>
        </w:rPr>
        <w:t>Принят</w:t>
      </w:r>
      <w:proofErr w:type="gramEnd"/>
      <w:r w:rsidRPr="00BD690C">
        <w:rPr>
          <w:rFonts w:ascii="Times New Roman" w:eastAsia="Calibri" w:hAnsi="Times New Roman" w:cs="Times New Roman"/>
          <w:b/>
          <w:sz w:val="28"/>
          <w:szCs w:val="28"/>
        </w:rPr>
        <w:t xml:space="preserve"> Постановлением Народного Совета </w:t>
      </w:r>
      <w:r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Pr="00BD690C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 2019 года</w:t>
      </w:r>
    </w:p>
    <w:p w14:paraId="25C96F27" w14:textId="77777777" w:rsidR="00BD690C" w:rsidRPr="00BD690C" w:rsidRDefault="00BD690C" w:rsidP="00BD69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B9E04B" w14:textId="77777777" w:rsidR="00BD690C" w:rsidRPr="00BD690C" w:rsidRDefault="00BD690C" w:rsidP="00BD690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1559F7" w14:textId="4766C098" w:rsidR="008923DB" w:rsidRPr="001562BC" w:rsidRDefault="001562BC" w:rsidP="005609F7">
      <w:pPr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  <w:r w:rsidR="005609F7">
        <w:rPr>
          <w:rFonts w:ascii="Times New Roman" w:hAnsi="Times New Roman" w:cs="Times New Roman"/>
          <w:b/>
          <w:sz w:val="28"/>
          <w:szCs w:val="28"/>
        </w:rPr>
        <w:t> </w:t>
      </w:r>
      <w:r w:rsidRPr="00661D2B">
        <w:rPr>
          <w:rFonts w:ascii="Times New Roman" w:hAnsi="Times New Roman" w:cs="Times New Roman"/>
          <w:b/>
          <w:sz w:val="28"/>
          <w:szCs w:val="28"/>
        </w:rPr>
        <w:t>1</w:t>
      </w:r>
    </w:p>
    <w:p w14:paraId="4C290337" w14:textId="14B7BC77" w:rsidR="005129C2" w:rsidRDefault="005129C2" w:rsidP="005609F7">
      <w:pPr>
        <w:spacing w:after="36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29C2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 Закон Д</w:t>
      </w:r>
      <w:r w:rsidR="000637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онецкой Народной Республики от </w:t>
      </w:r>
      <w:r w:rsidR="004B0D63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Pr="005129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B0D63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2016 года № 14</w:t>
      </w:r>
      <w:r w:rsidRPr="005129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5-IHC «О </w:t>
      </w:r>
      <w:r w:rsidR="004B0D63">
        <w:rPr>
          <w:rFonts w:ascii="Times New Roman" w:eastAsia="Calibri" w:hAnsi="Times New Roman" w:cs="Times New Roman"/>
          <w:sz w:val="28"/>
          <w:szCs w:val="28"/>
          <w:lang w:eastAsia="en-US"/>
        </w:rPr>
        <w:t>театрах и театральной деятельности</w:t>
      </w:r>
      <w:r w:rsidRPr="005129C2">
        <w:rPr>
          <w:rFonts w:ascii="Times New Roman" w:eastAsia="Calibri" w:hAnsi="Times New Roman" w:cs="Times New Roman"/>
          <w:sz w:val="28"/>
          <w:szCs w:val="28"/>
          <w:lang w:eastAsia="en-US"/>
        </w:rPr>
        <w:t>» (опубликован на официальном сайте Народного Совета Донецкой Народной Республики</w:t>
      </w:r>
      <w:r w:rsidR="004B0D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B0D6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7 сентября</w:t>
      </w:r>
      <w:r w:rsidRPr="005129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2016 года) следующие изменения:</w:t>
      </w:r>
    </w:p>
    <w:p w14:paraId="07C29289" w14:textId="37289E01" w:rsidR="00540A02" w:rsidRPr="005129C2" w:rsidRDefault="00540A02" w:rsidP="005609F7">
      <w:pPr>
        <w:spacing w:after="36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="009033B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статье 22:</w:t>
      </w:r>
    </w:p>
    <w:p w14:paraId="4F7BA4B0" w14:textId="0BAADB4E" w:rsidR="005129C2" w:rsidRPr="00540A02" w:rsidRDefault="00540A02" w:rsidP="005609F7">
      <w:pPr>
        <w:spacing w:after="36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0A0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B0D63" w:rsidRPr="00540A02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9033B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hAnsi="Times New Roman"/>
          <w:sz w:val="28"/>
          <w:szCs w:val="28"/>
        </w:rPr>
        <w:t xml:space="preserve">в части 2 </w:t>
      </w:r>
      <w:r w:rsidRPr="00540A02">
        <w:rPr>
          <w:rFonts w:ascii="Times New Roman" w:hAnsi="Times New Roman"/>
          <w:sz w:val="28"/>
          <w:szCs w:val="28"/>
        </w:rPr>
        <w:t>слова «</w:t>
      </w:r>
      <w:r w:rsidR="005952C9">
        <w:rPr>
          <w:rFonts w:ascii="Times New Roman" w:hAnsi="Times New Roman"/>
          <w:sz w:val="28"/>
          <w:szCs w:val="28"/>
        </w:rPr>
        <w:t xml:space="preserve">представляющие </w:t>
      </w:r>
      <w:r w:rsidRPr="00540A02">
        <w:rPr>
          <w:rFonts w:ascii="Times New Roman" w:hAnsi="Times New Roman"/>
          <w:sz w:val="28"/>
          <w:szCs w:val="28"/>
        </w:rPr>
        <w:t>собой документ, выполненный на бланке строгой отчетности, предоставляющий право посещения мероприятия» заменить словами «</w:t>
      </w:r>
      <w:r w:rsidR="005952C9">
        <w:rPr>
          <w:rFonts w:ascii="Times New Roman" w:hAnsi="Times New Roman"/>
          <w:sz w:val="28"/>
          <w:szCs w:val="28"/>
        </w:rPr>
        <w:t xml:space="preserve">предоставляющие </w:t>
      </w:r>
      <w:r w:rsidRPr="00540A02">
        <w:rPr>
          <w:rFonts w:ascii="Times New Roman" w:hAnsi="Times New Roman"/>
          <w:sz w:val="28"/>
          <w:szCs w:val="28"/>
        </w:rPr>
        <w:t>право на посещение мероприятия театра»;</w:t>
      </w:r>
    </w:p>
    <w:p w14:paraId="19F9674C" w14:textId="455AD28B" w:rsidR="00210559" w:rsidRDefault="00540A02" w:rsidP="005609F7">
      <w:pPr>
        <w:tabs>
          <w:tab w:val="left" w:pos="4678"/>
          <w:tab w:val="left" w:pos="8310"/>
        </w:tabs>
        <w:spacing w:after="36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F33B33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9033B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части</w:t>
      </w:r>
      <w:r w:rsidR="004B0D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</w:t>
      </w:r>
      <w:r w:rsidR="00F33B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слова «типографским способом по заказу театра» исключить;</w:t>
      </w:r>
    </w:p>
    <w:p w14:paraId="55843BC5" w14:textId="245D9A1B" w:rsidR="00B32017" w:rsidRDefault="00540A02" w:rsidP="005609F7">
      <w:pPr>
        <w:spacing w:after="36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в)</w:t>
      </w:r>
      <w:r w:rsidR="009033B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часть 5 изложить в следующей редакции:</w:t>
      </w:r>
    </w:p>
    <w:p w14:paraId="4B7B34A6" w14:textId="5DC55C2A" w:rsidR="00540A02" w:rsidRDefault="00540A02" w:rsidP="005609F7">
      <w:pPr>
        <w:spacing w:after="36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«5.</w:t>
      </w:r>
      <w:r w:rsidR="009033B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ведения билетного хозяйства, реализации билетов (в том числе электронных), оформления отчетной документации по расчетным операциям, связанным с реализацией билетов, устанавливается республиканским органом исполнительной власти, реализующим государственную политику в сфере культуры.</w:t>
      </w:r>
    </w:p>
    <w:p w14:paraId="01236BE4" w14:textId="124217EE" w:rsidR="00AC350D" w:rsidRDefault="00540A02" w:rsidP="005609F7">
      <w:pPr>
        <w:spacing w:after="36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 осуществлении расчетных операций, связанных с реализацией билетов, применяются положения Закона </w:t>
      </w:r>
      <w:r w:rsidR="00AA6F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Донецкой Народной Республики </w:t>
      </w:r>
      <w:r w:rsidR="009033BD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AA6F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 мая 2017 года № 177</w:t>
      </w:r>
      <w:r w:rsidRPr="005129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-IHC «О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регистрации расчетных операций при осуществлении наличных и</w:t>
      </w:r>
      <w:r w:rsidR="009033B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(или) безналичных расчетов</w:t>
      </w:r>
      <w:r w:rsidR="00C9391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129C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proofErr w:type="gramEnd"/>
      <w:r w:rsidR="00AA6F0F" w:rsidRPr="009A1A2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003A9407" w14:textId="0026509A" w:rsidR="009B53CD" w:rsidRPr="0080504E" w:rsidRDefault="001C60EF" w:rsidP="00BD690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60E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129C2" w:rsidRPr="005129C2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9033B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1562BC">
        <w:rPr>
          <w:rFonts w:ascii="Times New Roman" w:eastAsia="Calibri" w:hAnsi="Times New Roman" w:cs="Times New Roman"/>
          <w:sz w:val="28"/>
          <w:szCs w:val="28"/>
          <w:lang w:eastAsia="en-US"/>
        </w:rPr>
        <w:t>по тексту слова «Совет Министров» в соответствующем падеже заменить словом «Правительство» в соответствующем падеже.</w:t>
      </w:r>
    </w:p>
    <w:p w14:paraId="74CD3B56" w14:textId="77777777" w:rsidR="00BD690C" w:rsidRPr="00BD690C" w:rsidRDefault="00BD690C" w:rsidP="00BD6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6A5692" w14:textId="77777777" w:rsidR="00BD690C" w:rsidRPr="00BD690C" w:rsidRDefault="00BD690C" w:rsidP="00BD6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87CA20" w14:textId="77777777" w:rsidR="00BD690C" w:rsidRPr="00BD690C" w:rsidRDefault="00BD690C" w:rsidP="00BD6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61F21D" w14:textId="77777777" w:rsidR="00BD690C" w:rsidRPr="00BD690C" w:rsidRDefault="00BD690C" w:rsidP="00BD6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920243" w14:textId="77777777" w:rsidR="00BD690C" w:rsidRPr="00BD690C" w:rsidRDefault="00BD690C" w:rsidP="00BD690C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</w:pPr>
      <w:r w:rsidRPr="00BD690C"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 xml:space="preserve">Глава </w:t>
      </w:r>
    </w:p>
    <w:p w14:paraId="6A6D9D9D" w14:textId="77777777" w:rsidR="00BD690C" w:rsidRPr="00BD690C" w:rsidRDefault="00BD690C" w:rsidP="00BD690C">
      <w:pPr>
        <w:widowControl w:val="0"/>
        <w:suppressAutoHyphens/>
        <w:autoSpaceDN w:val="0"/>
        <w:spacing w:after="120" w:line="240" w:lineRule="auto"/>
        <w:ind w:right="-284"/>
        <w:jc w:val="both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</w:pPr>
      <w:r w:rsidRPr="00BD690C"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>Донецкой Народной Республики</w:t>
      </w:r>
      <w:r w:rsidRPr="00BD690C"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ab/>
      </w:r>
      <w:r w:rsidRPr="00BD690C"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ab/>
      </w:r>
      <w:r w:rsidRPr="00BD690C"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ab/>
      </w:r>
      <w:r w:rsidRPr="00BD690C"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ab/>
      </w:r>
      <w:r w:rsidRPr="00BD690C"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ab/>
        <w:t xml:space="preserve">   Д.В. </w:t>
      </w:r>
      <w:proofErr w:type="spellStart"/>
      <w:r w:rsidRPr="00BD690C"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>Пушилин</w:t>
      </w:r>
      <w:proofErr w:type="spellEnd"/>
    </w:p>
    <w:p w14:paraId="0A448D52" w14:textId="77777777" w:rsidR="00BD690C" w:rsidRPr="00BD690C" w:rsidRDefault="00BD690C" w:rsidP="00BD690C">
      <w:pPr>
        <w:widowControl w:val="0"/>
        <w:suppressAutoHyphens/>
        <w:autoSpaceDN w:val="0"/>
        <w:spacing w:after="120" w:line="240" w:lineRule="auto"/>
        <w:ind w:right="-1"/>
        <w:jc w:val="both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</w:pPr>
      <w:r w:rsidRPr="00BD690C"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>г. Донецк</w:t>
      </w:r>
    </w:p>
    <w:p w14:paraId="37B95C91" w14:textId="77777777" w:rsidR="00E54C3F" w:rsidRPr="00376045" w:rsidRDefault="00E54C3F" w:rsidP="00E54C3F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-1"/>
        <w:jc w:val="both"/>
        <w:textAlignment w:val="baseline"/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 xml:space="preserve">13 декабря </w:t>
      </w:r>
      <w:r w:rsidRPr="00376045"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>2019 года</w:t>
      </w:r>
    </w:p>
    <w:p w14:paraId="05EFB409" w14:textId="67E37548" w:rsidR="00BD690C" w:rsidRPr="00BD690C" w:rsidRDefault="00E54C3F" w:rsidP="00E54C3F">
      <w:pPr>
        <w:widowControl w:val="0"/>
        <w:tabs>
          <w:tab w:val="left" w:pos="7797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6045"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 xml:space="preserve">№ </w:t>
      </w:r>
      <w:r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>7</w:t>
      </w:r>
      <w:r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>6</w:t>
      </w:r>
      <w:bookmarkStart w:id="0" w:name="_GoBack"/>
      <w:bookmarkEnd w:id="0"/>
      <w:r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>-IIНС</w:t>
      </w:r>
    </w:p>
    <w:p w14:paraId="341059DC" w14:textId="77777777" w:rsidR="008923DB" w:rsidRPr="002B284A" w:rsidRDefault="008923DB" w:rsidP="00384B56">
      <w:pPr>
        <w:tabs>
          <w:tab w:val="left" w:pos="6521"/>
          <w:tab w:val="left" w:pos="7088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sectPr w:rsidR="008923DB" w:rsidRPr="002B284A" w:rsidSect="00DB63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D1CB9" w14:textId="77777777" w:rsidR="006D17EF" w:rsidRDefault="006D17EF">
      <w:r>
        <w:separator/>
      </w:r>
    </w:p>
  </w:endnote>
  <w:endnote w:type="continuationSeparator" w:id="0">
    <w:p w14:paraId="7C05433E" w14:textId="77777777" w:rsidR="006D17EF" w:rsidRDefault="006D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9D63E" w14:textId="77777777" w:rsidR="00AC2A2C" w:rsidRDefault="00AC2A2C" w:rsidP="0005030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ACF313" w14:textId="77777777" w:rsidR="00AC2A2C" w:rsidRDefault="00AC2A2C" w:rsidP="00C3609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A2E83" w14:textId="77777777" w:rsidR="00AC2A2C" w:rsidRDefault="00AC2A2C" w:rsidP="00C3609E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16167" w14:textId="77777777" w:rsidR="00540A02" w:rsidRDefault="00540A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BB6CA" w14:textId="77777777" w:rsidR="006D17EF" w:rsidRDefault="006D17EF">
      <w:r>
        <w:separator/>
      </w:r>
    </w:p>
  </w:footnote>
  <w:footnote w:type="continuationSeparator" w:id="0">
    <w:p w14:paraId="51BDC3AE" w14:textId="77777777" w:rsidR="006D17EF" w:rsidRDefault="006D1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3288C" w14:textId="77777777" w:rsidR="00540A02" w:rsidRDefault="00540A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030CE" w14:textId="799B953B" w:rsidR="00C12EA3" w:rsidRPr="00540A02" w:rsidRDefault="00C12EA3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540A02">
      <w:rPr>
        <w:rFonts w:ascii="Times New Roman" w:hAnsi="Times New Roman" w:cs="Times New Roman"/>
        <w:sz w:val="24"/>
        <w:szCs w:val="24"/>
      </w:rPr>
      <w:fldChar w:fldCharType="begin"/>
    </w:r>
    <w:r w:rsidRPr="00540A02">
      <w:rPr>
        <w:rFonts w:ascii="Times New Roman" w:hAnsi="Times New Roman" w:cs="Times New Roman"/>
        <w:sz w:val="24"/>
        <w:szCs w:val="24"/>
      </w:rPr>
      <w:instrText>PAGE   \* MERGEFORMAT</w:instrText>
    </w:r>
    <w:r w:rsidRPr="00540A02">
      <w:rPr>
        <w:rFonts w:ascii="Times New Roman" w:hAnsi="Times New Roman" w:cs="Times New Roman"/>
        <w:sz w:val="24"/>
        <w:szCs w:val="24"/>
      </w:rPr>
      <w:fldChar w:fldCharType="separate"/>
    </w:r>
    <w:r w:rsidR="00E54C3F">
      <w:rPr>
        <w:rFonts w:ascii="Times New Roman" w:hAnsi="Times New Roman" w:cs="Times New Roman"/>
        <w:noProof/>
        <w:sz w:val="24"/>
        <w:szCs w:val="24"/>
      </w:rPr>
      <w:t>2</w:t>
    </w:r>
    <w:r w:rsidRPr="00540A02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8BA9B" w14:textId="77777777" w:rsidR="00540A02" w:rsidRDefault="00540A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D87"/>
    <w:multiLevelType w:val="hybridMultilevel"/>
    <w:tmpl w:val="87AE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43C13"/>
    <w:multiLevelType w:val="hybridMultilevel"/>
    <w:tmpl w:val="E73460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6038C8"/>
    <w:multiLevelType w:val="hybridMultilevel"/>
    <w:tmpl w:val="DD4A15DA"/>
    <w:lvl w:ilvl="0" w:tplc="6A9EAF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B836C6"/>
    <w:multiLevelType w:val="hybridMultilevel"/>
    <w:tmpl w:val="F51819F2"/>
    <w:lvl w:ilvl="0" w:tplc="04190011">
      <w:start w:val="9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303FB9"/>
    <w:multiLevelType w:val="hybridMultilevel"/>
    <w:tmpl w:val="8F3A1992"/>
    <w:lvl w:ilvl="0" w:tplc="E7D20E3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B32C0B"/>
    <w:multiLevelType w:val="hybridMultilevel"/>
    <w:tmpl w:val="6910020C"/>
    <w:lvl w:ilvl="0" w:tplc="7F740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3944EC"/>
    <w:multiLevelType w:val="hybridMultilevel"/>
    <w:tmpl w:val="F3EC4BF0"/>
    <w:lvl w:ilvl="0" w:tplc="CC3C8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D42912"/>
    <w:multiLevelType w:val="hybridMultilevel"/>
    <w:tmpl w:val="0D62D776"/>
    <w:lvl w:ilvl="0" w:tplc="07DCC2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0A0242A"/>
    <w:multiLevelType w:val="hybridMultilevel"/>
    <w:tmpl w:val="F0CEB452"/>
    <w:lvl w:ilvl="0" w:tplc="2CB0B2B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E2"/>
    <w:rsid w:val="00003CA7"/>
    <w:rsid w:val="00011CD6"/>
    <w:rsid w:val="00026821"/>
    <w:rsid w:val="000303CD"/>
    <w:rsid w:val="00041CDC"/>
    <w:rsid w:val="00043060"/>
    <w:rsid w:val="0004324D"/>
    <w:rsid w:val="00044557"/>
    <w:rsid w:val="0005030E"/>
    <w:rsid w:val="00050FBF"/>
    <w:rsid w:val="000572B0"/>
    <w:rsid w:val="00063745"/>
    <w:rsid w:val="0007543E"/>
    <w:rsid w:val="0007783B"/>
    <w:rsid w:val="000902D5"/>
    <w:rsid w:val="000C73D7"/>
    <w:rsid w:val="000C7743"/>
    <w:rsid w:val="000E4CE5"/>
    <w:rsid w:val="00102ECF"/>
    <w:rsid w:val="00114B34"/>
    <w:rsid w:val="00120C8A"/>
    <w:rsid w:val="00126264"/>
    <w:rsid w:val="001562BC"/>
    <w:rsid w:val="00157800"/>
    <w:rsid w:val="00161362"/>
    <w:rsid w:val="001674ED"/>
    <w:rsid w:val="001925D3"/>
    <w:rsid w:val="001B488C"/>
    <w:rsid w:val="001B49EB"/>
    <w:rsid w:val="001B7AD1"/>
    <w:rsid w:val="001C60EF"/>
    <w:rsid w:val="001C70BC"/>
    <w:rsid w:val="00205A93"/>
    <w:rsid w:val="00210559"/>
    <w:rsid w:val="0022596B"/>
    <w:rsid w:val="002372BF"/>
    <w:rsid w:val="00263497"/>
    <w:rsid w:val="00263A76"/>
    <w:rsid w:val="00280358"/>
    <w:rsid w:val="00286215"/>
    <w:rsid w:val="002872EB"/>
    <w:rsid w:val="00290D31"/>
    <w:rsid w:val="00296A7A"/>
    <w:rsid w:val="002A05C3"/>
    <w:rsid w:val="002A18C0"/>
    <w:rsid w:val="002A63AC"/>
    <w:rsid w:val="002B284A"/>
    <w:rsid w:val="002C0DE1"/>
    <w:rsid w:val="002E118E"/>
    <w:rsid w:val="002F04FD"/>
    <w:rsid w:val="0031575D"/>
    <w:rsid w:val="003300FD"/>
    <w:rsid w:val="00336AB7"/>
    <w:rsid w:val="00350D91"/>
    <w:rsid w:val="00357A56"/>
    <w:rsid w:val="00361C7B"/>
    <w:rsid w:val="00384B56"/>
    <w:rsid w:val="00386ED0"/>
    <w:rsid w:val="00390173"/>
    <w:rsid w:val="003B1024"/>
    <w:rsid w:val="003B2DD5"/>
    <w:rsid w:val="003B6EF8"/>
    <w:rsid w:val="003C5EF9"/>
    <w:rsid w:val="003E1477"/>
    <w:rsid w:val="003E7008"/>
    <w:rsid w:val="003F23E6"/>
    <w:rsid w:val="004154F8"/>
    <w:rsid w:val="0043032F"/>
    <w:rsid w:val="00431DB9"/>
    <w:rsid w:val="0043677A"/>
    <w:rsid w:val="0043741E"/>
    <w:rsid w:val="00444C0D"/>
    <w:rsid w:val="00444DCD"/>
    <w:rsid w:val="004468C2"/>
    <w:rsid w:val="00455742"/>
    <w:rsid w:val="00460718"/>
    <w:rsid w:val="00464EAE"/>
    <w:rsid w:val="00472F28"/>
    <w:rsid w:val="004A0302"/>
    <w:rsid w:val="004A060E"/>
    <w:rsid w:val="004A5696"/>
    <w:rsid w:val="004B0D63"/>
    <w:rsid w:val="004D4920"/>
    <w:rsid w:val="004D719D"/>
    <w:rsid w:val="005129C2"/>
    <w:rsid w:val="00523372"/>
    <w:rsid w:val="00540A02"/>
    <w:rsid w:val="005609F7"/>
    <w:rsid w:val="005673CD"/>
    <w:rsid w:val="005952C9"/>
    <w:rsid w:val="005A3BD0"/>
    <w:rsid w:val="005C783D"/>
    <w:rsid w:val="005E14A7"/>
    <w:rsid w:val="005F06B8"/>
    <w:rsid w:val="005F2355"/>
    <w:rsid w:val="005F3EA0"/>
    <w:rsid w:val="00604A6A"/>
    <w:rsid w:val="00606F14"/>
    <w:rsid w:val="00615E5B"/>
    <w:rsid w:val="006245A6"/>
    <w:rsid w:val="00626FB0"/>
    <w:rsid w:val="00634082"/>
    <w:rsid w:val="00661D2B"/>
    <w:rsid w:val="006668F3"/>
    <w:rsid w:val="006911AF"/>
    <w:rsid w:val="006A0C5B"/>
    <w:rsid w:val="006A5E25"/>
    <w:rsid w:val="006D17EF"/>
    <w:rsid w:val="006E03CC"/>
    <w:rsid w:val="006E4C04"/>
    <w:rsid w:val="006E5214"/>
    <w:rsid w:val="006E623E"/>
    <w:rsid w:val="006F3716"/>
    <w:rsid w:val="007042FC"/>
    <w:rsid w:val="007066D8"/>
    <w:rsid w:val="00707F05"/>
    <w:rsid w:val="00714292"/>
    <w:rsid w:val="0074584C"/>
    <w:rsid w:val="00775D05"/>
    <w:rsid w:val="0079467C"/>
    <w:rsid w:val="007A2DA5"/>
    <w:rsid w:val="007E248A"/>
    <w:rsid w:val="007E3375"/>
    <w:rsid w:val="007E60E5"/>
    <w:rsid w:val="007E748A"/>
    <w:rsid w:val="0080504E"/>
    <w:rsid w:val="008053A7"/>
    <w:rsid w:val="00806FA2"/>
    <w:rsid w:val="00812A4C"/>
    <w:rsid w:val="00850622"/>
    <w:rsid w:val="008559D0"/>
    <w:rsid w:val="00862300"/>
    <w:rsid w:val="008667E0"/>
    <w:rsid w:val="0088711C"/>
    <w:rsid w:val="008923DB"/>
    <w:rsid w:val="00895D7E"/>
    <w:rsid w:val="0089695F"/>
    <w:rsid w:val="008B3207"/>
    <w:rsid w:val="008B66E2"/>
    <w:rsid w:val="008D0E6E"/>
    <w:rsid w:val="00900DA4"/>
    <w:rsid w:val="009033BD"/>
    <w:rsid w:val="0091526E"/>
    <w:rsid w:val="009200CA"/>
    <w:rsid w:val="0093075F"/>
    <w:rsid w:val="009458F8"/>
    <w:rsid w:val="009977FD"/>
    <w:rsid w:val="009A1A23"/>
    <w:rsid w:val="009A4956"/>
    <w:rsid w:val="009A69A5"/>
    <w:rsid w:val="009B42DD"/>
    <w:rsid w:val="009B53CD"/>
    <w:rsid w:val="009B6BA0"/>
    <w:rsid w:val="009D073F"/>
    <w:rsid w:val="009D0A08"/>
    <w:rsid w:val="009E51B4"/>
    <w:rsid w:val="009E5214"/>
    <w:rsid w:val="009E7F6A"/>
    <w:rsid w:val="009F68C8"/>
    <w:rsid w:val="00A102D3"/>
    <w:rsid w:val="00A14455"/>
    <w:rsid w:val="00A372EA"/>
    <w:rsid w:val="00A76139"/>
    <w:rsid w:val="00A812F7"/>
    <w:rsid w:val="00A8151E"/>
    <w:rsid w:val="00A82A62"/>
    <w:rsid w:val="00AA295C"/>
    <w:rsid w:val="00AA4806"/>
    <w:rsid w:val="00AA6F0F"/>
    <w:rsid w:val="00AB08EB"/>
    <w:rsid w:val="00AB39D0"/>
    <w:rsid w:val="00AB7893"/>
    <w:rsid w:val="00AC1528"/>
    <w:rsid w:val="00AC2A2C"/>
    <w:rsid w:val="00AC350D"/>
    <w:rsid w:val="00AC3F92"/>
    <w:rsid w:val="00AC5687"/>
    <w:rsid w:val="00AC643D"/>
    <w:rsid w:val="00B14FD6"/>
    <w:rsid w:val="00B21361"/>
    <w:rsid w:val="00B32017"/>
    <w:rsid w:val="00B40FF3"/>
    <w:rsid w:val="00B44710"/>
    <w:rsid w:val="00B56D79"/>
    <w:rsid w:val="00BB1784"/>
    <w:rsid w:val="00BB3BDA"/>
    <w:rsid w:val="00BC04B9"/>
    <w:rsid w:val="00BD2E70"/>
    <w:rsid w:val="00BD690C"/>
    <w:rsid w:val="00BE4B6E"/>
    <w:rsid w:val="00BF7783"/>
    <w:rsid w:val="00C12EA3"/>
    <w:rsid w:val="00C15F5E"/>
    <w:rsid w:val="00C3609E"/>
    <w:rsid w:val="00C51ABA"/>
    <w:rsid w:val="00C814C0"/>
    <w:rsid w:val="00C86A01"/>
    <w:rsid w:val="00C93910"/>
    <w:rsid w:val="00C956CC"/>
    <w:rsid w:val="00CA523D"/>
    <w:rsid w:val="00CE04E6"/>
    <w:rsid w:val="00CE5C0B"/>
    <w:rsid w:val="00D20E74"/>
    <w:rsid w:val="00D417ED"/>
    <w:rsid w:val="00D534F1"/>
    <w:rsid w:val="00D70212"/>
    <w:rsid w:val="00D80D4E"/>
    <w:rsid w:val="00D84782"/>
    <w:rsid w:val="00D97381"/>
    <w:rsid w:val="00DA094B"/>
    <w:rsid w:val="00DA1109"/>
    <w:rsid w:val="00DB3B1F"/>
    <w:rsid w:val="00DB5B4D"/>
    <w:rsid w:val="00DB633E"/>
    <w:rsid w:val="00DC3A2B"/>
    <w:rsid w:val="00DD0B07"/>
    <w:rsid w:val="00DD60DC"/>
    <w:rsid w:val="00DD6786"/>
    <w:rsid w:val="00DE65E4"/>
    <w:rsid w:val="00DE70B4"/>
    <w:rsid w:val="00E05789"/>
    <w:rsid w:val="00E11CB5"/>
    <w:rsid w:val="00E12A82"/>
    <w:rsid w:val="00E174DC"/>
    <w:rsid w:val="00E21648"/>
    <w:rsid w:val="00E42D08"/>
    <w:rsid w:val="00E4460F"/>
    <w:rsid w:val="00E54C3F"/>
    <w:rsid w:val="00E82A24"/>
    <w:rsid w:val="00E82C4F"/>
    <w:rsid w:val="00E83A3D"/>
    <w:rsid w:val="00EA36A3"/>
    <w:rsid w:val="00EB3774"/>
    <w:rsid w:val="00EB6AD5"/>
    <w:rsid w:val="00EC05C3"/>
    <w:rsid w:val="00EC07FE"/>
    <w:rsid w:val="00ED2C97"/>
    <w:rsid w:val="00ED43EF"/>
    <w:rsid w:val="00EE2216"/>
    <w:rsid w:val="00EF6165"/>
    <w:rsid w:val="00F05008"/>
    <w:rsid w:val="00F14180"/>
    <w:rsid w:val="00F20252"/>
    <w:rsid w:val="00F2256C"/>
    <w:rsid w:val="00F33B33"/>
    <w:rsid w:val="00F47F10"/>
    <w:rsid w:val="00F72523"/>
    <w:rsid w:val="00F75CB4"/>
    <w:rsid w:val="00F872FD"/>
    <w:rsid w:val="00F94465"/>
    <w:rsid w:val="00FA099B"/>
    <w:rsid w:val="00FA6F44"/>
    <w:rsid w:val="00FB480E"/>
    <w:rsid w:val="00FC3CD4"/>
    <w:rsid w:val="00FF780E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97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uiPriority="35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iPriority="10" w:unhideWhenUsed="0" w:qFormat="1"/>
    <w:lsdException w:name="Body Text" w:uiPriority="99"/>
    <w:lsdException w:name="Message Header" w:semiHidden="0" w:unhideWhenUsed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609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3609E"/>
  </w:style>
  <w:style w:type="paragraph" w:styleId="a5">
    <w:name w:val="header"/>
    <w:basedOn w:val="a"/>
    <w:link w:val="a6"/>
    <w:uiPriority w:val="99"/>
    <w:rsid w:val="00C1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12EA3"/>
    <w:rPr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5F06B8"/>
    <w:pPr>
      <w:widowControl w:val="0"/>
      <w:suppressAutoHyphens/>
      <w:spacing w:after="360"/>
      <w:jc w:val="center"/>
    </w:pPr>
    <w:rPr>
      <w:b/>
      <w:color w:val="000000"/>
      <w:sz w:val="28"/>
      <w:szCs w:val="28"/>
      <w:shd w:val="clear" w:color="auto" w:fill="FFFFFF"/>
    </w:rPr>
  </w:style>
  <w:style w:type="character" w:customStyle="1" w:styleId="a8">
    <w:name w:val="Основной текст Знак"/>
    <w:link w:val="a7"/>
    <w:uiPriority w:val="99"/>
    <w:rsid w:val="005F06B8"/>
    <w:rPr>
      <w:b/>
      <w:color w:val="000000"/>
      <w:sz w:val="28"/>
      <w:szCs w:val="28"/>
    </w:rPr>
  </w:style>
  <w:style w:type="paragraph" w:customStyle="1" w:styleId="ConsNonformat">
    <w:name w:val="ConsNonformat"/>
    <w:rsid w:val="005F06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AC3F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C3F92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AC3F92"/>
    <w:rPr>
      <w:color w:val="0000FF" w:themeColor="hyperlink"/>
      <w:u w:val="single"/>
    </w:rPr>
  </w:style>
  <w:style w:type="character" w:styleId="ac">
    <w:name w:val="FollowedHyperlink"/>
    <w:basedOn w:val="a0"/>
    <w:rsid w:val="00AC3F9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E82C4F"/>
    <w:pPr>
      <w:ind w:left="720"/>
      <w:contextualSpacing/>
    </w:pPr>
  </w:style>
  <w:style w:type="paragraph" w:styleId="ae">
    <w:name w:val="No Spacing"/>
    <w:uiPriority w:val="1"/>
    <w:qFormat/>
    <w:rsid w:val="001674ED"/>
    <w:pPr>
      <w:spacing w:after="0" w:line="240" w:lineRule="auto"/>
    </w:pPr>
  </w:style>
  <w:style w:type="character" w:customStyle="1" w:styleId="st">
    <w:name w:val="st"/>
    <w:basedOn w:val="a0"/>
    <w:rsid w:val="00ED43EF"/>
  </w:style>
  <w:style w:type="character" w:styleId="af">
    <w:name w:val="Emphasis"/>
    <w:basedOn w:val="a0"/>
    <w:uiPriority w:val="20"/>
    <w:qFormat/>
    <w:rsid w:val="00ED43EF"/>
    <w:rPr>
      <w:i/>
      <w:iCs/>
    </w:rPr>
  </w:style>
  <w:style w:type="character" w:styleId="af0">
    <w:name w:val="annotation reference"/>
    <w:basedOn w:val="a0"/>
    <w:semiHidden/>
    <w:unhideWhenUsed/>
    <w:rsid w:val="0007543E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07543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07543E"/>
    <w:rPr>
      <w:sz w:val="20"/>
      <w:szCs w:val="20"/>
    </w:rPr>
  </w:style>
  <w:style w:type="paragraph" w:styleId="af3">
    <w:name w:val="annotation subject"/>
    <w:basedOn w:val="af1"/>
    <w:next w:val="af1"/>
    <w:link w:val="af4"/>
    <w:semiHidden/>
    <w:unhideWhenUsed/>
    <w:rsid w:val="0007543E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07543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uiPriority="35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iPriority="10" w:unhideWhenUsed="0" w:qFormat="1"/>
    <w:lsdException w:name="Body Text" w:uiPriority="99"/>
    <w:lsdException w:name="Message Header" w:semiHidden="0" w:unhideWhenUsed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609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3609E"/>
  </w:style>
  <w:style w:type="paragraph" w:styleId="a5">
    <w:name w:val="header"/>
    <w:basedOn w:val="a"/>
    <w:link w:val="a6"/>
    <w:uiPriority w:val="99"/>
    <w:rsid w:val="00C1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12EA3"/>
    <w:rPr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5F06B8"/>
    <w:pPr>
      <w:widowControl w:val="0"/>
      <w:suppressAutoHyphens/>
      <w:spacing w:after="360"/>
      <w:jc w:val="center"/>
    </w:pPr>
    <w:rPr>
      <w:b/>
      <w:color w:val="000000"/>
      <w:sz w:val="28"/>
      <w:szCs w:val="28"/>
      <w:shd w:val="clear" w:color="auto" w:fill="FFFFFF"/>
    </w:rPr>
  </w:style>
  <w:style w:type="character" w:customStyle="1" w:styleId="a8">
    <w:name w:val="Основной текст Знак"/>
    <w:link w:val="a7"/>
    <w:uiPriority w:val="99"/>
    <w:rsid w:val="005F06B8"/>
    <w:rPr>
      <w:b/>
      <w:color w:val="000000"/>
      <w:sz w:val="28"/>
      <w:szCs w:val="28"/>
    </w:rPr>
  </w:style>
  <w:style w:type="paragraph" w:customStyle="1" w:styleId="ConsNonformat">
    <w:name w:val="ConsNonformat"/>
    <w:rsid w:val="005F06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AC3F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C3F92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AC3F92"/>
    <w:rPr>
      <w:color w:val="0000FF" w:themeColor="hyperlink"/>
      <w:u w:val="single"/>
    </w:rPr>
  </w:style>
  <w:style w:type="character" w:styleId="ac">
    <w:name w:val="FollowedHyperlink"/>
    <w:basedOn w:val="a0"/>
    <w:rsid w:val="00AC3F9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E82C4F"/>
    <w:pPr>
      <w:ind w:left="720"/>
      <w:contextualSpacing/>
    </w:pPr>
  </w:style>
  <w:style w:type="paragraph" w:styleId="ae">
    <w:name w:val="No Spacing"/>
    <w:uiPriority w:val="1"/>
    <w:qFormat/>
    <w:rsid w:val="001674ED"/>
    <w:pPr>
      <w:spacing w:after="0" w:line="240" w:lineRule="auto"/>
    </w:pPr>
  </w:style>
  <w:style w:type="character" w:customStyle="1" w:styleId="st">
    <w:name w:val="st"/>
    <w:basedOn w:val="a0"/>
    <w:rsid w:val="00ED43EF"/>
  </w:style>
  <w:style w:type="character" w:styleId="af">
    <w:name w:val="Emphasis"/>
    <w:basedOn w:val="a0"/>
    <w:uiPriority w:val="20"/>
    <w:qFormat/>
    <w:rsid w:val="00ED43EF"/>
    <w:rPr>
      <w:i/>
      <w:iCs/>
    </w:rPr>
  </w:style>
  <w:style w:type="character" w:styleId="af0">
    <w:name w:val="annotation reference"/>
    <w:basedOn w:val="a0"/>
    <w:semiHidden/>
    <w:unhideWhenUsed/>
    <w:rsid w:val="0007543E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07543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07543E"/>
    <w:rPr>
      <w:sz w:val="20"/>
      <w:szCs w:val="20"/>
    </w:rPr>
  </w:style>
  <w:style w:type="paragraph" w:styleId="af3">
    <w:name w:val="annotation subject"/>
    <w:basedOn w:val="af1"/>
    <w:next w:val="af1"/>
    <w:link w:val="af4"/>
    <w:semiHidden/>
    <w:unhideWhenUsed/>
    <w:rsid w:val="0007543E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0754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1CAB7-9AA7-4DB1-A9EA-48D87BC3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 ДНР</dc:creator>
  <cp:lastModifiedBy>FB</cp:lastModifiedBy>
  <cp:revision>2</cp:revision>
  <cp:lastPrinted>2019-12-11T11:04:00Z</cp:lastPrinted>
  <dcterms:created xsi:type="dcterms:W3CDTF">2019-12-17T14:36:00Z</dcterms:created>
  <dcterms:modified xsi:type="dcterms:W3CDTF">2019-12-17T14:36:00Z</dcterms:modified>
</cp:coreProperties>
</file>